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0" w:rsidRDefault="00DF7A0B">
      <w:pPr>
        <w:pStyle w:val="DefaultText"/>
        <w:jc w:val="center"/>
        <w:rPr>
          <w:b/>
          <w:bCs/>
        </w:rPr>
      </w:pPr>
      <w:r>
        <w:rPr>
          <w:b/>
          <w:bCs/>
        </w:rPr>
        <w:t>Speaker Notes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jc w:val="center"/>
        <w:rPr>
          <w:b/>
          <w:bCs/>
        </w:rPr>
      </w:pPr>
      <w:r>
        <w:rPr>
          <w:b/>
          <w:bCs/>
        </w:rPr>
        <w:t>Membership</w:t>
      </w:r>
    </w:p>
    <w:p w:rsidR="002B5420" w:rsidRDefault="002B5420">
      <w:pPr>
        <w:pStyle w:val="DefaultText"/>
        <w:jc w:val="center"/>
        <w:rPr>
          <w:b/>
          <w:bCs/>
        </w:rPr>
      </w:pPr>
    </w:p>
    <w:p w:rsidR="002B5420" w:rsidRDefault="00DF7A0B">
      <w:pPr>
        <w:pStyle w:val="DefaultText"/>
        <w:numPr>
          <w:ilvl w:val="0"/>
          <w:numId w:val="1"/>
        </w:numPr>
      </w:pPr>
      <w:r>
        <w:t xml:space="preserve">Current membership </w:t>
      </w:r>
      <w:r>
        <w:rPr>
          <w:b/>
          <w:bCs/>
        </w:rPr>
        <w:t>drive</w:t>
      </w:r>
    </w:p>
    <w:p w:rsidR="002B5420" w:rsidRDefault="00DF7A0B">
      <w:pPr>
        <w:pStyle w:val="DefaultText"/>
        <w:numPr>
          <w:ilvl w:val="0"/>
          <w:numId w:val="1"/>
        </w:numPr>
      </w:pPr>
      <w:r>
        <w:t xml:space="preserve">Need for </w:t>
      </w:r>
      <w:r>
        <w:rPr>
          <w:b/>
          <w:bCs/>
        </w:rPr>
        <w:t>volunteers to help canva</w:t>
      </w:r>
      <w:r>
        <w:t>s - street, block, area - any help is appreciated</w:t>
      </w:r>
    </w:p>
    <w:p w:rsidR="002B5420" w:rsidRDefault="00DF7A0B">
      <w:pPr>
        <w:pStyle w:val="DefaultText"/>
        <w:numPr>
          <w:ilvl w:val="0"/>
          <w:numId w:val="1"/>
        </w:numPr>
      </w:pPr>
      <w:r>
        <w:t>Importance of paid membership to give us credibility and clout at City Hall</w:t>
      </w:r>
    </w:p>
    <w:p w:rsidR="002B5420" w:rsidRDefault="00DF7A0B">
      <w:pPr>
        <w:pStyle w:val="DefaultText"/>
        <w:numPr>
          <w:ilvl w:val="0"/>
          <w:numId w:val="1"/>
        </w:numPr>
      </w:pPr>
      <w:r>
        <w:t>Use of funds</w:t>
      </w:r>
    </w:p>
    <w:p w:rsidR="002B5420" w:rsidRDefault="00DF7A0B">
      <w:pPr>
        <w:pStyle w:val="DefaultText"/>
        <w:numPr>
          <w:ilvl w:val="1"/>
          <w:numId w:val="1"/>
        </w:numPr>
      </w:pPr>
      <w:r>
        <w:t xml:space="preserve">Admin </w:t>
      </w:r>
      <w:r w:rsidR="000A2DC7">
        <w:t xml:space="preserve">(eg </w:t>
      </w:r>
      <w:r>
        <w:t>Printing and webhosting</w:t>
      </w:r>
      <w:r w:rsidR="000A2DC7">
        <w:t>)</w:t>
      </w:r>
    </w:p>
    <w:p w:rsidR="002B5420" w:rsidRDefault="00DF7A0B">
      <w:pPr>
        <w:pStyle w:val="DefaultText"/>
        <w:numPr>
          <w:ilvl w:val="1"/>
          <w:numId w:val="1"/>
        </w:numPr>
      </w:pPr>
      <w:r>
        <w:t xml:space="preserve">Events </w:t>
      </w:r>
      <w:r w:rsidR="000A2DC7">
        <w:t xml:space="preserve">(eg  Pumpkins in the Park, </w:t>
      </w:r>
      <w:r>
        <w:t>All Candidate meetings</w:t>
      </w:r>
      <w:r w:rsidR="000A2DC7">
        <w:t>)</w:t>
      </w:r>
    </w:p>
    <w:p w:rsidR="002B5420" w:rsidRDefault="000A2DC7">
      <w:pPr>
        <w:pStyle w:val="DefaultText"/>
        <w:numPr>
          <w:ilvl w:val="1"/>
          <w:numId w:val="1"/>
        </w:numPr>
      </w:pPr>
      <w:r>
        <w:t xml:space="preserve">Funds </w:t>
      </w:r>
      <w:r w:rsidR="00DF7A0B">
        <w:t xml:space="preserve">to pay for professionals to </w:t>
      </w:r>
      <w:r>
        <w:t>provide support</w:t>
      </w:r>
      <w:r w:rsidR="00DF7A0B">
        <w:t xml:space="preserve"> when we face inappropriate development in our neighbourhood </w:t>
      </w:r>
      <w:r>
        <w:t xml:space="preserve">(eg </w:t>
      </w:r>
      <w:r w:rsidR="00DF7A0B">
        <w:t>planners</w:t>
      </w:r>
      <w:r>
        <w:t>, municipal lawyers)</w:t>
      </w:r>
      <w:r w:rsidR="00DF7A0B">
        <w:t xml:space="preserve">.  </w:t>
      </w:r>
    </w:p>
    <w:p w:rsidR="002B5420" w:rsidRDefault="00DF7A0B">
      <w:pPr>
        <w:pStyle w:val="DefaultText"/>
        <w:numPr>
          <w:ilvl w:val="1"/>
          <w:numId w:val="1"/>
        </w:numPr>
      </w:pPr>
      <w:r>
        <w:rPr>
          <w:b/>
          <w:bCs/>
        </w:rPr>
        <w:t>More details in the 'get involved' section</w:t>
      </w:r>
      <w:r w:rsidR="000A2DC7">
        <w:rPr>
          <w:b/>
          <w:bCs/>
        </w:rPr>
        <w:t xml:space="preserve"> on our website</w:t>
      </w:r>
    </w:p>
    <w:p w:rsidR="002B5420" w:rsidRDefault="000A2DC7">
      <w:pPr>
        <w:pStyle w:val="DefaultText"/>
        <w:numPr>
          <w:ilvl w:val="0"/>
          <w:numId w:val="1"/>
        </w:numPr>
      </w:pPr>
      <w:r>
        <w:t>Looking to engage local businesses in order t</w:t>
      </w:r>
      <w:r w:rsidR="00DF7A0B">
        <w:t>o offer our card-carrying paid</w:t>
      </w:r>
      <w:r w:rsidR="00DF7A0B">
        <w:t xml:space="preserve"> members </w:t>
      </w:r>
      <w:r>
        <w:t>discounts</w:t>
      </w:r>
    </w:p>
    <w:p w:rsidR="002B5420" w:rsidRDefault="002B5420">
      <w:pPr>
        <w:pStyle w:val="DefaultText"/>
        <w:jc w:val="center"/>
        <w:rPr>
          <w:b/>
          <w:bCs/>
        </w:rPr>
      </w:pPr>
    </w:p>
    <w:p w:rsidR="002B5420" w:rsidRDefault="002B5420">
      <w:pPr>
        <w:pStyle w:val="DefaultText"/>
        <w:jc w:val="center"/>
        <w:rPr>
          <w:b/>
          <w:bCs/>
        </w:rPr>
      </w:pPr>
    </w:p>
    <w:p w:rsidR="002B5420" w:rsidRDefault="002B5420">
      <w:pPr>
        <w:pStyle w:val="DefaultText"/>
      </w:pPr>
    </w:p>
    <w:p w:rsidR="002B5420" w:rsidRDefault="00DF7A0B">
      <w:pPr>
        <w:pStyle w:val="DefaultText"/>
        <w:jc w:val="center"/>
        <w:rPr>
          <w:b/>
          <w:bCs/>
        </w:rPr>
      </w:pPr>
      <w:r>
        <w:rPr>
          <w:b/>
          <w:bCs/>
        </w:rPr>
        <w:t>Safety</w:t>
      </w:r>
    </w:p>
    <w:p w:rsidR="002B5420" w:rsidRDefault="002B5420">
      <w:pPr>
        <w:pStyle w:val="DefaultText"/>
        <w:jc w:val="center"/>
        <w:rPr>
          <w:b/>
          <w:bCs/>
        </w:rPr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Ottawa Police Services</w:t>
      </w:r>
      <w:r w:rsidR="000A2DC7">
        <w:rPr>
          <w:b/>
          <w:bCs/>
        </w:rPr>
        <w:t xml:space="preserve"> (OPS)</w:t>
      </w:r>
      <w:r>
        <w:rPr>
          <w:b/>
          <w:bCs/>
        </w:rPr>
        <w:t xml:space="preserve"> Initiative - Spring 2016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</w:pPr>
      <w:r>
        <w:t xml:space="preserve">The OPS is looking to make some major changes </w:t>
      </w:r>
      <w:r w:rsidR="000A2DC7">
        <w:t>in</w:t>
      </w:r>
      <w:r>
        <w:t xml:space="preserve"> the way the</w:t>
      </w:r>
      <w:r w:rsidR="000A2DC7">
        <w:t>y</w:t>
      </w:r>
      <w:r>
        <w:t xml:space="preserve"> cover our community.  We and other nearby communities have a number of concerns</w:t>
      </w:r>
      <w:r w:rsidR="000A2DC7">
        <w:t>,</w:t>
      </w:r>
      <w:r>
        <w:t xml:space="preserve"> which were presented to </w:t>
      </w:r>
      <w:r>
        <w:t>the OPS board on April 27</w:t>
      </w:r>
      <w:r w:rsidRPr="000A2DC7">
        <w:rPr>
          <w:vertAlign w:val="superscript"/>
        </w:rPr>
        <w:t>th</w:t>
      </w:r>
      <w:r w:rsidR="000A2DC7">
        <w:t>.  O</w:t>
      </w:r>
      <w:r>
        <w:t>ur presentation can be found on the CHNA website.  We also plan to participate in upcoming consultations between communit</w:t>
      </w:r>
      <w:r w:rsidR="000A2DC7">
        <w:t>i</w:t>
      </w:r>
      <w:r>
        <w:t>es and the OPS.  A Public Survey is also on the CHNA website if you want to provide your feedback.</w:t>
      </w:r>
    </w:p>
    <w:p w:rsidR="002B5420" w:rsidRDefault="002B5420">
      <w:pPr>
        <w:pStyle w:val="DefaultText"/>
        <w:jc w:val="center"/>
        <w:rPr>
          <w:b/>
          <w:bCs/>
        </w:rPr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Sa</w:t>
      </w:r>
      <w:r>
        <w:rPr>
          <w:b/>
          <w:bCs/>
        </w:rPr>
        <w:t>fe Streets Initiative</w:t>
      </w:r>
    </w:p>
    <w:p w:rsidR="002B5420" w:rsidRDefault="002B5420">
      <w:pPr>
        <w:pStyle w:val="DefaultText"/>
      </w:pPr>
    </w:p>
    <w:p w:rsidR="000A2DC7" w:rsidRDefault="00DF7A0B" w:rsidP="000A2DC7">
      <w:pPr>
        <w:pStyle w:val="DefaultText"/>
        <w:numPr>
          <w:ilvl w:val="0"/>
          <w:numId w:val="2"/>
        </w:numPr>
      </w:pPr>
      <w:r>
        <w:t xml:space="preserve">City council has passed a </w:t>
      </w:r>
      <w:r>
        <w:t>reduced version of the original motion.   The petition to Council is now closed but there will be more work to convince MPP's to give cities photo radar powers</w:t>
      </w:r>
      <w:r w:rsidR="000A2DC7">
        <w:t xml:space="preserve"> to help improve safety</w:t>
      </w:r>
      <w:r>
        <w:t>.  If you'd like us to keep you informed ab</w:t>
      </w:r>
      <w:r>
        <w:t xml:space="preserve">out </w:t>
      </w:r>
      <w:r w:rsidR="000A2DC7">
        <w:t xml:space="preserve">the </w:t>
      </w:r>
      <w:r>
        <w:t>next steps</w:t>
      </w:r>
      <w:r w:rsidR="000A2DC7">
        <w:t>,</w:t>
      </w:r>
      <w:r>
        <w:t xml:space="preserve"> please send us your name &amp; email.</w:t>
      </w:r>
    </w:p>
    <w:p w:rsidR="000A2DC7" w:rsidRDefault="000A2DC7" w:rsidP="000A2DC7">
      <w:pPr>
        <w:pStyle w:val="DefaultText"/>
      </w:pPr>
    </w:p>
    <w:p w:rsidR="002B5420" w:rsidRDefault="00DF7A0B" w:rsidP="000A2DC7">
      <w:pPr>
        <w:pStyle w:val="DefaultText"/>
        <w:numPr>
          <w:ilvl w:val="0"/>
          <w:numId w:val="2"/>
        </w:numPr>
      </w:pPr>
      <w:r>
        <w:t xml:space="preserve">CHNA Website contains a wealth of information on </w:t>
      </w:r>
      <w:r w:rsidRPr="000A2DC7">
        <w:rPr>
          <w:b/>
          <w:bCs/>
        </w:rPr>
        <w:t>Fraudulent Practices, Home Safety and Elder Abuse prevention.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numPr>
          <w:ilvl w:val="0"/>
          <w:numId w:val="2"/>
        </w:numPr>
      </w:pPr>
      <w:r>
        <w:t xml:space="preserve">Along with </w:t>
      </w:r>
      <w:r>
        <w:rPr>
          <w:b/>
          <w:bCs/>
        </w:rPr>
        <w:t xml:space="preserve">working with the </w:t>
      </w:r>
      <w:r w:rsidR="000A2DC7">
        <w:rPr>
          <w:b/>
          <w:bCs/>
        </w:rPr>
        <w:t xml:space="preserve">local </w:t>
      </w:r>
      <w:r>
        <w:rPr>
          <w:b/>
          <w:bCs/>
        </w:rPr>
        <w:t>C</w:t>
      </w:r>
      <w:r w:rsidR="000A2DC7">
        <w:rPr>
          <w:b/>
          <w:bCs/>
        </w:rPr>
        <w:t xml:space="preserve">ommunity </w:t>
      </w:r>
      <w:r>
        <w:rPr>
          <w:b/>
          <w:bCs/>
        </w:rPr>
        <w:t>P</w:t>
      </w:r>
      <w:r w:rsidR="000A2DC7">
        <w:rPr>
          <w:b/>
          <w:bCs/>
        </w:rPr>
        <w:t xml:space="preserve">olice </w:t>
      </w:r>
      <w:r>
        <w:rPr>
          <w:b/>
          <w:bCs/>
        </w:rPr>
        <w:t>C</w:t>
      </w:r>
      <w:r w:rsidR="000A2DC7">
        <w:rPr>
          <w:b/>
          <w:bCs/>
        </w:rPr>
        <w:t xml:space="preserve">entre </w:t>
      </w:r>
      <w:r w:rsidR="000A2DC7" w:rsidRPr="000A2DC7">
        <w:rPr>
          <w:bCs/>
        </w:rPr>
        <w:t>(here at Hintonburg Community Centre)</w:t>
      </w:r>
      <w:r>
        <w:t xml:space="preserve"> to monitor crime in our area, the CHNA </w:t>
      </w:r>
      <w:r>
        <w:rPr>
          <w:b/>
          <w:bCs/>
        </w:rPr>
        <w:t>regularly posts warning</w:t>
      </w:r>
      <w:r>
        <w:rPr>
          <w:b/>
          <w:bCs/>
        </w:rPr>
        <w:t>s</w:t>
      </w:r>
      <w:r>
        <w:t xml:space="preserve"> on fraud, scams, car thefts and break-ins.  If </w:t>
      </w:r>
      <w:r w:rsidR="000A2DC7">
        <w:t xml:space="preserve">you </w:t>
      </w:r>
      <w:r>
        <w:t xml:space="preserve">experience any of these, </w:t>
      </w:r>
      <w:r w:rsidR="000A2DC7">
        <w:t xml:space="preserve">please </w:t>
      </w:r>
      <w:r>
        <w:t>check our website for information on how to report them.</w:t>
      </w:r>
    </w:p>
    <w:p w:rsidR="002B5420" w:rsidRDefault="002B5420">
      <w:pPr>
        <w:pStyle w:val="DefaultText"/>
      </w:pPr>
    </w:p>
    <w:p w:rsidR="002B5420" w:rsidRDefault="000A2DC7">
      <w:pPr>
        <w:pStyle w:val="DefaultText"/>
        <w:numPr>
          <w:ilvl w:val="0"/>
          <w:numId w:val="2"/>
        </w:numPr>
        <w:rPr>
          <w:b/>
          <w:bCs/>
        </w:rPr>
      </w:pPr>
      <w:r>
        <w:t xml:space="preserve">Last year, we </w:t>
      </w:r>
      <w:r w:rsidR="00DF7A0B">
        <w:t xml:space="preserve">organized </w:t>
      </w:r>
      <w:r w:rsidR="00DF7A0B">
        <w:rPr>
          <w:b/>
          <w:bCs/>
        </w:rPr>
        <w:t>seminars on Fraud and Elder Abuse</w:t>
      </w:r>
      <w:r w:rsidR="00DF7A0B">
        <w:t>.  If anyone is interested in attending a repeat of these at a future dat</w:t>
      </w:r>
      <w:r w:rsidR="00DF7A0B">
        <w:t>e, or has suggestions for other topics,</w:t>
      </w:r>
      <w:r w:rsidR="00DF7A0B">
        <w:rPr>
          <w:b/>
          <w:bCs/>
        </w:rPr>
        <w:t xml:space="preserve"> </w:t>
      </w:r>
      <w:r w:rsidR="00DF7A0B">
        <w:t>then let us know.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numPr>
          <w:ilvl w:val="0"/>
          <w:numId w:val="2"/>
        </w:numPr>
      </w:pPr>
      <w:r>
        <w:lastRenderedPageBreak/>
        <w:t xml:space="preserve">Finally, the most effective preventive measure for protecting your home is the </w:t>
      </w:r>
      <w:r>
        <w:rPr>
          <w:b/>
          <w:bCs/>
        </w:rPr>
        <w:t xml:space="preserve">Home Safety Audit </w:t>
      </w:r>
      <w:r>
        <w:t>- check the website for information on how to get this done.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jc w:val="center"/>
        <w:rPr>
          <w:b/>
          <w:bCs/>
        </w:rPr>
      </w:pPr>
      <w:r>
        <w:rPr>
          <w:b/>
          <w:bCs/>
        </w:rPr>
        <w:t>Heritage and History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</w:pPr>
      <w:r>
        <w:t>The History &amp; he</w:t>
      </w:r>
      <w:r>
        <w:t>ritage Committee has been busy!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REID PARK</w:t>
      </w:r>
    </w:p>
    <w:p w:rsidR="002B5420" w:rsidRDefault="00DF7A0B">
      <w:pPr>
        <w:pStyle w:val="DefaultText"/>
        <w:numPr>
          <w:ilvl w:val="0"/>
          <w:numId w:val="3"/>
        </w:numPr>
      </w:pPr>
      <w:r>
        <w:t xml:space="preserve">Designs available after extensive consultations by Councillor Leiper.  </w:t>
      </w:r>
    </w:p>
    <w:p w:rsidR="000A2DC7" w:rsidRPr="000A2DC7" w:rsidRDefault="00DF7A0B" w:rsidP="000A2DC7">
      <w:pPr>
        <w:pStyle w:val="DefaultText"/>
        <w:numPr>
          <w:ilvl w:val="0"/>
          <w:numId w:val="3"/>
        </w:numPr>
      </w:pPr>
      <w:r>
        <w:t xml:space="preserve">The old Reid farmhouse is set to be </w:t>
      </w:r>
      <w:r w:rsidRPr="000A2DC7">
        <w:rPr>
          <w:b/>
          <w:bCs/>
        </w:rPr>
        <w:t xml:space="preserve">demolished </w:t>
      </w:r>
      <w:r w:rsidR="000A2DC7" w:rsidRPr="000A2DC7">
        <w:rPr>
          <w:b/>
          <w:bCs/>
        </w:rPr>
        <w:t xml:space="preserve">in the fall of 2017.  </w:t>
      </w:r>
      <w:r w:rsidR="000A2DC7" w:rsidRPr="000A2DC7">
        <w:rPr>
          <w:bCs/>
        </w:rPr>
        <w:t>That means</w:t>
      </w:r>
      <w:r w:rsidRPr="000A2DC7">
        <w:t xml:space="preserve"> the</w:t>
      </w:r>
      <w:r>
        <w:t xml:space="preserve"> </w:t>
      </w:r>
      <w:r w:rsidRPr="000A2DC7">
        <w:rPr>
          <w:b/>
          <w:bCs/>
        </w:rPr>
        <w:t>pool and park</w:t>
      </w:r>
      <w:r>
        <w:t xml:space="preserve"> will be</w:t>
      </w:r>
      <w:r w:rsidRPr="000A2DC7">
        <w:rPr>
          <w:b/>
          <w:bCs/>
        </w:rPr>
        <w:t xml:space="preserve"> open all summer for fun.</w:t>
      </w:r>
    </w:p>
    <w:p w:rsidR="002B5420" w:rsidRDefault="00DF7A0B" w:rsidP="000A2DC7">
      <w:pPr>
        <w:pStyle w:val="DefaultText"/>
        <w:numPr>
          <w:ilvl w:val="0"/>
          <w:numId w:val="3"/>
        </w:numPr>
      </w:pPr>
      <w:r>
        <w:t xml:space="preserve">Members of the History &amp; </w:t>
      </w:r>
      <w:r>
        <w:t xml:space="preserve">Heritage Committee have been involved with the city in </w:t>
      </w:r>
      <w:r w:rsidRPr="000A2DC7">
        <w:rPr>
          <w:b/>
          <w:bCs/>
        </w:rPr>
        <w:t>planning a historical feature for Reid Park.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The Committee also intends on </w:t>
      </w:r>
      <w:r>
        <w:rPr>
          <w:b/>
        </w:rPr>
        <w:t xml:space="preserve">documenting </w:t>
      </w:r>
      <w:r>
        <w:t>the farmhouse prior to its demolition and ensuring that the</w:t>
      </w:r>
      <w:r>
        <w:rPr>
          <w:b/>
        </w:rPr>
        <w:t xml:space="preserve"> stones </w:t>
      </w:r>
      <w:r>
        <w:t>from the farmhouse foundation are</w:t>
      </w:r>
      <w:r>
        <w:rPr>
          <w:b/>
          <w:bCs/>
        </w:rPr>
        <w:t xml:space="preserve"> reused appropriately </w:t>
      </w:r>
      <w:r>
        <w:t>in the park.</w:t>
      </w: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History Pin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The History &amp; Heritage webpage features </w:t>
      </w:r>
      <w:r>
        <w:rPr>
          <w:b/>
          <w:bCs/>
        </w:rPr>
        <w:t>Historypin</w:t>
      </w:r>
      <w:r>
        <w:t>, a tool used to map the history of our neighbourhood with pictures and brief descriptions.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Feel free to </w:t>
      </w:r>
      <w:r>
        <w:rPr>
          <w:b/>
          <w:bCs/>
        </w:rPr>
        <w:t xml:space="preserve">add a comment </w:t>
      </w:r>
      <w:r>
        <w:t>to the pins if you'd like to contribut</w:t>
      </w:r>
      <w:r>
        <w:t>e.</w:t>
      </w: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Walking Tour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In addition, the Committee recently added a </w:t>
      </w:r>
      <w:r>
        <w:rPr>
          <w:b/>
          <w:bCs/>
        </w:rPr>
        <w:t>walking tour</w:t>
      </w:r>
      <w:r>
        <w:t xml:space="preserve">, which can be done </w:t>
      </w:r>
      <w:r>
        <w:rPr>
          <w:b/>
          <w:bCs/>
        </w:rPr>
        <w:t>virtually</w:t>
      </w:r>
      <w:r>
        <w:t>, using Historypin</w:t>
      </w:r>
      <w:r w:rsidR="000A2DC7">
        <w:t>,</w:t>
      </w:r>
      <w:r>
        <w:t xml:space="preserve"> </w:t>
      </w:r>
      <w:r>
        <w:rPr>
          <w:b/>
          <w:bCs/>
        </w:rPr>
        <w:t>or can be printed at home</w:t>
      </w:r>
      <w:r>
        <w:t xml:space="preserve">. </w:t>
      </w:r>
      <w:r>
        <w:rPr>
          <w:b/>
          <w:bCs/>
        </w:rPr>
        <w:t>Copies</w:t>
      </w:r>
      <w:r>
        <w:t xml:space="preserve"> of the walking tour are </w:t>
      </w:r>
      <w:r>
        <w:rPr>
          <w:b/>
          <w:bCs/>
        </w:rPr>
        <w:t>available</w:t>
      </w:r>
      <w:r>
        <w:t xml:space="preserve"> today for handout.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In addition, join Andy and other Committee members for our neighbourhood's first participation at the Heritage Ottawa Walking Tour on </w:t>
      </w:r>
      <w:r>
        <w:rPr>
          <w:b/>
          <w:bCs/>
        </w:rPr>
        <w:t>August 21 from Reid Park at 2 pm.</w:t>
      </w: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More to Come!</w:t>
      </w:r>
    </w:p>
    <w:p w:rsidR="002B5420" w:rsidRDefault="00DF7A0B">
      <w:pPr>
        <w:pStyle w:val="DefaultText"/>
        <w:numPr>
          <w:ilvl w:val="0"/>
          <w:numId w:val="4"/>
        </w:numPr>
      </w:pPr>
      <w:r>
        <w:t>Make sure to keep c</w:t>
      </w:r>
      <w:r>
        <w:t>hecking the History &amp; Heritage webpage frequently as there is more to come!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The Committee </w:t>
      </w:r>
      <w:r>
        <w:rPr>
          <w:b/>
          <w:bCs/>
        </w:rPr>
        <w:t>plans to unveil an interactive timeline of events that shaped our neighbourhood</w:t>
      </w:r>
      <w:r>
        <w:t>.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In addition, the Committee plans to include </w:t>
      </w:r>
      <w:r>
        <w:rPr>
          <w:b/>
          <w:bCs/>
        </w:rPr>
        <w:t>photo albums, audio clips of oral histo</w:t>
      </w:r>
      <w:r>
        <w:rPr>
          <w:b/>
          <w:bCs/>
        </w:rPr>
        <w:t>ries with transcriptions.</w:t>
      </w:r>
    </w:p>
    <w:p w:rsidR="002B5420" w:rsidRDefault="00DF7A0B">
      <w:pPr>
        <w:pStyle w:val="DefaultText"/>
        <w:numPr>
          <w:ilvl w:val="0"/>
          <w:numId w:val="4"/>
        </w:numPr>
      </w:pPr>
      <w:r>
        <w:t xml:space="preserve">Members have also been writing </w:t>
      </w:r>
      <w:r>
        <w:rPr>
          <w:b/>
          <w:bCs/>
        </w:rPr>
        <w:t>articles</w:t>
      </w:r>
      <w:r>
        <w:t xml:space="preserve"> on topics such as the </w:t>
      </w:r>
      <w:r>
        <w:rPr>
          <w:b/>
          <w:bCs/>
        </w:rPr>
        <w:t>Reid Farm, The Elmdale Lawn Bowling Club and the former Protestant Children's Village.</w:t>
      </w: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Tonight</w:t>
      </w:r>
    </w:p>
    <w:p w:rsidR="002B5420" w:rsidRDefault="00DF7A0B">
      <w:pPr>
        <w:pStyle w:val="Default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Remember, </w:t>
      </w:r>
      <w:r>
        <w:t>if you have photos, letters, plans, maps any other items of hi</w:t>
      </w:r>
      <w:r>
        <w:t xml:space="preserve">storical significance to our neighbourhood, </w:t>
      </w:r>
      <w:r>
        <w:rPr>
          <w:b/>
          <w:bCs/>
        </w:rPr>
        <w:t xml:space="preserve">please share them with the Historical &amp; Heritage Committee.   </w:t>
      </w:r>
    </w:p>
    <w:p w:rsidR="002B5420" w:rsidRDefault="00DF7A0B">
      <w:pPr>
        <w:pStyle w:val="Default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Members of the Committee will be available</w:t>
      </w:r>
      <w:r>
        <w:t xml:space="preserve"> during the second half of the AGM to showcase some of their findings, answer your questions and scan any i</w:t>
      </w:r>
      <w:r>
        <w:t>tems you have brought with you.</w:t>
      </w:r>
    </w:p>
    <w:p w:rsidR="002B5420" w:rsidRDefault="002B5420">
      <w:pPr>
        <w:pStyle w:val="DefaultText"/>
        <w:jc w:val="center"/>
        <w:rPr>
          <w:b/>
          <w:bCs/>
        </w:rPr>
      </w:pPr>
    </w:p>
    <w:p w:rsidR="000A2DC7" w:rsidRDefault="000A2DC7">
      <w:pPr>
        <w:rPr>
          <w:b/>
          <w:bCs/>
        </w:rPr>
      </w:pPr>
      <w:r>
        <w:rPr>
          <w:b/>
          <w:bCs/>
        </w:rPr>
        <w:br w:type="page"/>
      </w:r>
    </w:p>
    <w:p w:rsidR="002B5420" w:rsidRDefault="00DF7A0B">
      <w:pPr>
        <w:pStyle w:val="DefaultText"/>
        <w:jc w:val="center"/>
        <w:rPr>
          <w:b/>
          <w:bCs/>
        </w:rPr>
      </w:pPr>
      <w:r>
        <w:rPr>
          <w:b/>
          <w:bCs/>
        </w:rPr>
        <w:lastRenderedPageBreak/>
        <w:t>Development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City Proposes new "Coach House" Principles and Recommendations</w:t>
      </w:r>
    </w:p>
    <w:p w:rsidR="002B5420" w:rsidRDefault="00DF7A0B">
      <w:pPr>
        <w:pStyle w:val="DefaultText"/>
        <w:numPr>
          <w:ilvl w:val="0"/>
          <w:numId w:val="5"/>
        </w:numPr>
      </w:pPr>
      <w:r>
        <w:t>The city is still in the middle of the consultations phase on this initiative</w:t>
      </w:r>
      <w:r w:rsidR="000A2DC7">
        <w:t>,</w:t>
      </w:r>
      <w:r>
        <w:t xml:space="preserve"> so this is a file in progress.</w:t>
      </w:r>
    </w:p>
    <w:p w:rsidR="002B5420" w:rsidRDefault="00DF7A0B">
      <w:pPr>
        <w:pStyle w:val="DefaultText"/>
        <w:numPr>
          <w:ilvl w:val="0"/>
          <w:numId w:val="5"/>
        </w:numPr>
      </w:pPr>
      <w:r>
        <w:t>CHNA organized a joint CHNA/Hintonbu</w:t>
      </w:r>
      <w:r>
        <w:t>rg planners meeting with the city on this and continues to attend meetings with the city (one held last week).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CHNA comments on the rehabilitation of the Queensway Mid-Town Bridges</w:t>
      </w:r>
    </w:p>
    <w:p w:rsidR="002B5420" w:rsidRDefault="00DF7A0B">
      <w:pPr>
        <w:pStyle w:val="DefaultText"/>
      </w:pPr>
      <w:r>
        <w:t xml:space="preserve">'Have your say... "  </w:t>
      </w:r>
    </w:p>
    <w:p w:rsidR="002B5420" w:rsidRDefault="00DF7A0B">
      <w:pPr>
        <w:pStyle w:val="DefaultText"/>
        <w:numPr>
          <w:ilvl w:val="0"/>
          <w:numId w:val="6"/>
        </w:numPr>
      </w:pPr>
      <w:r>
        <w:t>MTO has released its draft plan on rehabilitation o</w:t>
      </w:r>
      <w:r>
        <w:t xml:space="preserve">f the Queensway Bridges, including many that are in CHNA jurisdiction, and we have a second opportunity to comment on this process.  </w:t>
      </w:r>
    </w:p>
    <w:p w:rsidR="002B5420" w:rsidRDefault="00DF7A0B">
      <w:pPr>
        <w:pStyle w:val="DefaultText"/>
        <w:numPr>
          <w:ilvl w:val="0"/>
          <w:numId w:val="6"/>
        </w:numPr>
      </w:pPr>
      <w:r>
        <w:t>CHNA will be reviewing the plan and if any residents are interested in viewing this long and complex plan, it can be viewe</w:t>
      </w:r>
      <w:r>
        <w:t>d at the following locations...</w:t>
      </w:r>
    </w:p>
    <w:p w:rsidR="002B5420" w:rsidRDefault="00DF7A0B">
      <w:pPr>
        <w:pStyle w:val="DefaultText"/>
        <w:numPr>
          <w:ilvl w:val="0"/>
          <w:numId w:val="6"/>
        </w:numPr>
      </w:pPr>
      <w:r>
        <w:t>You will also find CHNA's initial submission and MTO's response t</w:t>
      </w:r>
      <w:r w:rsidR="000A2DC7">
        <w:t>o the submission on our website.</w:t>
      </w:r>
    </w:p>
    <w:p w:rsidR="002B5420" w:rsidRDefault="002B5420">
      <w:pPr>
        <w:pStyle w:val="DefaultText"/>
      </w:pPr>
    </w:p>
    <w:p w:rsidR="002B5420" w:rsidRDefault="00DF7A0B">
      <w:pPr>
        <w:pStyle w:val="DefaultText"/>
        <w:rPr>
          <w:b/>
          <w:bCs/>
        </w:rPr>
      </w:pPr>
      <w:r>
        <w:rPr>
          <w:b/>
          <w:bCs/>
        </w:rPr>
        <w:t>CHNA Submits Comments on Proposed Westgate Development</w:t>
      </w:r>
    </w:p>
    <w:p w:rsidR="002B5420" w:rsidRDefault="00DF7A0B">
      <w:pPr>
        <w:pStyle w:val="DefaultText"/>
        <w:numPr>
          <w:ilvl w:val="0"/>
          <w:numId w:val="7"/>
        </w:numPr>
      </w:pPr>
      <w:r>
        <w:t xml:space="preserve">CHNA also reviews development in adjacent communities because of the </w:t>
      </w:r>
      <w:r>
        <w:t>potent</w:t>
      </w:r>
      <w:r w:rsidR="000A2DC7">
        <w:t>ial impact on our neighbourhood.</w:t>
      </w:r>
    </w:p>
    <w:p w:rsidR="002B5420" w:rsidRDefault="00DF7A0B">
      <w:pPr>
        <w:pStyle w:val="DefaultText"/>
        <w:numPr>
          <w:ilvl w:val="0"/>
          <w:numId w:val="7"/>
        </w:numPr>
      </w:pPr>
      <w:r>
        <w:t>We provided a submission on the proposed Westgate development and will attend the 2</w:t>
      </w:r>
      <w:r>
        <w:t>nd</w:t>
      </w:r>
      <w:r>
        <w:t xml:space="preserve"> public consultation on June 21</w:t>
      </w:r>
      <w:r w:rsidRPr="000A2DC7">
        <w:rPr>
          <w:vertAlign w:val="superscript"/>
        </w:rPr>
        <w:t>st</w:t>
      </w:r>
      <w:r w:rsidR="000A2DC7">
        <w:t>.</w:t>
      </w:r>
    </w:p>
    <w:p w:rsidR="00CA1B17" w:rsidRDefault="00CA1B17" w:rsidP="00CA1B17">
      <w:pPr>
        <w:pStyle w:val="DefaultText"/>
      </w:pPr>
    </w:p>
    <w:p w:rsidR="00CA1B17" w:rsidRDefault="00CA1B17" w:rsidP="00CA1B17">
      <w:pPr>
        <w:pStyle w:val="DefaultText"/>
        <w:jc w:val="center"/>
        <w:rPr>
          <w:b/>
          <w:bCs/>
        </w:rPr>
      </w:pPr>
      <w:r>
        <w:rPr>
          <w:b/>
          <w:bCs/>
        </w:rPr>
        <w:t>Transportation</w:t>
      </w:r>
    </w:p>
    <w:p w:rsidR="00CA1B17" w:rsidRDefault="00CA1B17" w:rsidP="00CA1B17">
      <w:pPr>
        <w:pStyle w:val="DefaultText"/>
      </w:pPr>
    </w:p>
    <w:p w:rsidR="00CA1B17" w:rsidRDefault="008C23D2" w:rsidP="00CA1B17">
      <w:pPr>
        <w:pStyle w:val="yiv1520163566msonormal"/>
        <w:rPr>
          <w:rFonts w:ascii="Arial" w:hAnsi="Arial"/>
        </w:rPr>
      </w:pPr>
      <w:r w:rsidRPr="00CA1B17">
        <w:rPr>
          <w:rFonts w:ascii="Arial" w:hAnsi="Arial"/>
        </w:rPr>
        <w:t>The CHNA Transportation Committee has been very busy identifying and responding to traffic and transportation issues in our neighbourhood.</w:t>
      </w:r>
    </w:p>
    <w:p w:rsidR="008C23D2" w:rsidRPr="00CA1B17" w:rsidRDefault="00CA1B17" w:rsidP="00CA1B17">
      <w:pPr>
        <w:pStyle w:val="yiv1520163566msonormal"/>
        <w:numPr>
          <w:ilvl w:val="0"/>
          <w:numId w:val="11"/>
        </w:numPr>
        <w:rPr>
          <w:rFonts w:ascii="Arial" w:hAnsi="Arial"/>
        </w:rPr>
      </w:pPr>
      <w:r w:rsidRPr="00CA1B17">
        <w:rPr>
          <w:rFonts w:ascii="Arial" w:hAnsi="Arial"/>
          <w:b/>
        </w:rPr>
        <w:t>Area Traffic Management study</w:t>
      </w:r>
      <w:r>
        <w:rPr>
          <w:rFonts w:ascii="Arial" w:hAnsi="Arial"/>
        </w:rPr>
        <w:t>.</w:t>
      </w:r>
      <w:r w:rsidRPr="00CA1B17">
        <w:rPr>
          <w:rFonts w:ascii="Arial" w:hAnsi="Arial"/>
        </w:rPr>
        <w:t xml:space="preserve"> </w:t>
      </w:r>
      <w:r w:rsidR="008C23D2" w:rsidRPr="00CA1B17">
        <w:rPr>
          <w:rFonts w:ascii="Arial" w:hAnsi="Arial"/>
        </w:rPr>
        <w:t>We continue to assert the evidenced-based need for an Area Traffic Management study, which you may know, is a very long process with the City. Our streets experience car volumes</w:t>
      </w:r>
      <w:r>
        <w:rPr>
          <w:rFonts w:ascii="Arial" w:hAnsi="Arial"/>
        </w:rPr>
        <w:t>,</w:t>
      </w:r>
      <w:r w:rsidR="008C23D2" w:rsidRPr="00CA1B17">
        <w:rPr>
          <w:rFonts w:ascii="Arial" w:hAnsi="Arial"/>
        </w:rPr>
        <w:t xml:space="preserve"> far in excess of what is published in Ottawa’s ATM Guideline</w:t>
      </w:r>
      <w:r>
        <w:rPr>
          <w:rFonts w:ascii="Arial" w:hAnsi="Arial"/>
        </w:rPr>
        <w:t>s for local residential streets.</w:t>
      </w:r>
      <w:r w:rsidR="008C23D2" w:rsidRPr="00CA1B17">
        <w:rPr>
          <w:rFonts w:ascii="Arial" w:hAnsi="Arial"/>
        </w:rPr>
        <w:t> </w:t>
      </w:r>
    </w:p>
    <w:p w:rsidR="008C23D2" w:rsidRPr="00CA1B17" w:rsidRDefault="008C23D2" w:rsidP="00CA1B17">
      <w:pPr>
        <w:pStyle w:val="yiv1520163566msonormal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</w:rPr>
        <w:t>Measures to address the volume of cars by diverting traffic are best addressed using an ATM as this approach brings a neighbourhood wide view to the problem; providing an understanding of the effect of a change on one street to streets nearby</w:t>
      </w:r>
      <w:r w:rsidRPr="00CA1B17">
        <w:rPr>
          <w:rFonts w:ascii="Arial" w:hAnsi="Arial" w:cs="Arial"/>
        </w:rPr>
        <w:t>.</w:t>
      </w:r>
      <w:r w:rsidRPr="00CA1B17">
        <w:rPr>
          <w:rFonts w:ascii="Arial" w:hAnsi="Arial"/>
        </w:rPr>
        <w:t> </w:t>
      </w:r>
    </w:p>
    <w:p w:rsidR="00CA1B17" w:rsidRPr="00CA1B17" w:rsidRDefault="008C23D2" w:rsidP="00CA1B17">
      <w:pPr>
        <w:pStyle w:val="yiv1520163566msonormal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</w:rPr>
        <w:t xml:space="preserve">In addition, and in the meantime, the CHNA was successful in obtaining the necessary evidence to support </w:t>
      </w:r>
      <w:r w:rsidRPr="00CA1B17">
        <w:rPr>
          <w:rFonts w:ascii="Arial" w:hAnsi="Arial"/>
          <w:b/>
        </w:rPr>
        <w:t>loc</w:t>
      </w:r>
      <w:r w:rsidR="00CA1B17" w:rsidRPr="00CA1B17">
        <w:rPr>
          <w:rFonts w:ascii="Arial" w:hAnsi="Arial"/>
          <w:b/>
        </w:rPr>
        <w:t>al area traffic studies</w:t>
      </w:r>
      <w:r w:rsidR="00CA1B17" w:rsidRPr="00CA1B17">
        <w:rPr>
          <w:rFonts w:ascii="Arial" w:hAnsi="Arial"/>
        </w:rPr>
        <w:t xml:space="preserve">, which </w:t>
      </w:r>
      <w:r w:rsidRPr="00CA1B17">
        <w:rPr>
          <w:rFonts w:ascii="Arial" w:hAnsi="Arial"/>
        </w:rPr>
        <w:t>are in the queue for Sherwood Drive and Holland Avenue.</w:t>
      </w:r>
    </w:p>
    <w:p w:rsidR="008C23D2" w:rsidRPr="00CA1B17" w:rsidRDefault="00CA1B17" w:rsidP="00CA1B17">
      <w:pPr>
        <w:pStyle w:val="yiv1520163566msonormal"/>
        <w:numPr>
          <w:ilvl w:val="0"/>
          <w:numId w:val="11"/>
        </w:numPr>
        <w:rPr>
          <w:rFonts w:ascii="Arial" w:hAnsi="Arial"/>
        </w:rPr>
      </w:pPr>
      <w:r w:rsidRPr="00CA1B17">
        <w:rPr>
          <w:rFonts w:ascii="Arial" w:hAnsi="Arial"/>
          <w:b/>
        </w:rPr>
        <w:t>Hot Spots</w:t>
      </w:r>
      <w:r>
        <w:rPr>
          <w:rFonts w:ascii="Arial" w:hAnsi="Arial"/>
        </w:rPr>
        <w:t>.  O</w:t>
      </w:r>
      <w:r w:rsidR="008C23D2" w:rsidRPr="00CA1B17">
        <w:rPr>
          <w:rFonts w:ascii="Arial" w:hAnsi="Arial"/>
        </w:rPr>
        <w:t>ther ‘hot spots’ include: </w:t>
      </w:r>
    </w:p>
    <w:p w:rsidR="00CA1B17" w:rsidRDefault="00CA1B17" w:rsidP="00CA1B17">
      <w:pPr>
        <w:pStyle w:val="yiv1520163566msolistparagraph"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8C23D2" w:rsidRPr="00CA1B17">
        <w:rPr>
          <w:rFonts w:ascii="Arial" w:hAnsi="Arial"/>
        </w:rPr>
        <w:t xml:space="preserve">he proposal for re-zoning at </w:t>
      </w:r>
      <w:r w:rsidR="008C23D2" w:rsidRPr="00CA1B17">
        <w:rPr>
          <w:rFonts w:ascii="Arial" w:hAnsi="Arial"/>
          <w:b/>
        </w:rPr>
        <w:t>991 Carling Avenue</w:t>
      </w:r>
      <w:r w:rsidR="008C23D2" w:rsidRPr="00CA1B17">
        <w:rPr>
          <w:rFonts w:ascii="Arial" w:hAnsi="Arial"/>
        </w:rPr>
        <w:t>, the site of the Aga Kahn  mosque where surface parking by TOH employees is currently a non-conforming use for the property;</w:t>
      </w:r>
    </w:p>
    <w:p w:rsidR="00CA1B17" w:rsidRPr="00CA1B17" w:rsidRDefault="008C23D2" w:rsidP="00CA1B17">
      <w:pPr>
        <w:pStyle w:val="yiv1520163566msolistparagraph"/>
        <w:numPr>
          <w:ilvl w:val="1"/>
          <w:numId w:val="11"/>
        </w:numPr>
        <w:rPr>
          <w:rFonts w:ascii="Arial" w:hAnsi="Arial"/>
          <w:b/>
        </w:rPr>
      </w:pPr>
      <w:r w:rsidRPr="00CA1B17">
        <w:rPr>
          <w:rFonts w:ascii="Arial" w:hAnsi="Arial"/>
          <w:b/>
        </w:rPr>
        <w:t>Parkdale north-bound traffic line-up at the intersection of the east on-ramp to the Queensway</w:t>
      </w:r>
    </w:p>
    <w:p w:rsidR="00CA1B17" w:rsidRPr="00CA1B17" w:rsidRDefault="008C23D2" w:rsidP="00CA1B17">
      <w:pPr>
        <w:pStyle w:val="yiv1520163566msolistparagraph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</w:rPr>
        <w:t xml:space="preserve">Dangerous </w:t>
      </w:r>
      <w:r w:rsidRPr="00CA1B17">
        <w:rPr>
          <w:rFonts w:ascii="Arial" w:hAnsi="Arial"/>
          <w:b/>
        </w:rPr>
        <w:t>traffic light</w:t>
      </w:r>
      <w:r w:rsidRPr="00CA1B17">
        <w:rPr>
          <w:rFonts w:ascii="Arial" w:hAnsi="Arial"/>
          <w:b/>
          <w:color w:val="000000"/>
          <w:szCs w:val="20"/>
        </w:rPr>
        <w:t xml:space="preserve"> at Sherwood/Parkdale</w:t>
      </w:r>
      <w:r w:rsidRPr="00CA1B17">
        <w:rPr>
          <w:rFonts w:ascii="Arial" w:hAnsi="Arial"/>
          <w:color w:val="000000"/>
          <w:szCs w:val="20"/>
        </w:rPr>
        <w:t xml:space="preserve">. </w:t>
      </w:r>
    </w:p>
    <w:p w:rsidR="008C23D2" w:rsidRPr="00CA1B17" w:rsidRDefault="008C23D2" w:rsidP="00CA1B17">
      <w:pPr>
        <w:pStyle w:val="yiv1520163566msolistparagraph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  <w:color w:val="000000"/>
          <w:szCs w:val="20"/>
        </w:rPr>
        <w:lastRenderedPageBreak/>
        <w:t xml:space="preserve">And </w:t>
      </w:r>
      <w:r w:rsidRPr="00CA1B17">
        <w:rPr>
          <w:rFonts w:ascii="Arial" w:hAnsi="Arial"/>
          <w:b/>
          <w:color w:val="000000"/>
          <w:szCs w:val="20"/>
        </w:rPr>
        <w:t>numerous ‘micro/local’</w:t>
      </w:r>
      <w:r w:rsidRPr="00CA1B17">
        <w:rPr>
          <w:rFonts w:ascii="Arial" w:hAnsi="Arial"/>
          <w:color w:val="000000"/>
          <w:szCs w:val="20"/>
        </w:rPr>
        <w:t xml:space="preserve"> issues that are championed by street reps in the community</w:t>
      </w:r>
    </w:p>
    <w:p w:rsidR="00CA1B17" w:rsidRPr="00CA1B17" w:rsidRDefault="00CA1B17" w:rsidP="00CA1B17">
      <w:pPr>
        <w:pStyle w:val="yiv1520163566msolistparagraph"/>
        <w:numPr>
          <w:ilvl w:val="0"/>
          <w:numId w:val="11"/>
        </w:numPr>
        <w:rPr>
          <w:rFonts w:ascii="Arial" w:hAnsi="Arial"/>
        </w:rPr>
      </w:pPr>
      <w:r w:rsidRPr="00CA1B17">
        <w:rPr>
          <w:rFonts w:ascii="Arial" w:hAnsi="Arial"/>
          <w:b/>
          <w:color w:val="000000"/>
          <w:szCs w:val="20"/>
        </w:rPr>
        <w:t>Two Major Traffic Concerns.</w:t>
      </w:r>
      <w:r>
        <w:rPr>
          <w:rFonts w:ascii="Arial" w:hAnsi="Arial"/>
          <w:color w:val="000000"/>
          <w:szCs w:val="20"/>
        </w:rPr>
        <w:t xml:space="preserve">  T</w:t>
      </w:r>
      <w:r w:rsidR="008C23D2" w:rsidRPr="00CA1B17">
        <w:rPr>
          <w:rFonts w:ascii="Arial" w:hAnsi="Arial"/>
          <w:color w:val="000000"/>
          <w:szCs w:val="20"/>
        </w:rPr>
        <w:t xml:space="preserve">he CHNA Transportation Committee has consulted broadly with residents and has identified two major </w:t>
      </w:r>
      <w:r>
        <w:rPr>
          <w:rFonts w:ascii="Arial" w:hAnsi="Arial"/>
          <w:color w:val="000000"/>
          <w:szCs w:val="20"/>
        </w:rPr>
        <w:t>traffic concerns</w:t>
      </w:r>
      <w:r w:rsidR="008C23D2" w:rsidRPr="00CA1B17">
        <w:rPr>
          <w:rFonts w:ascii="Arial" w:hAnsi="Arial"/>
          <w:color w:val="000000"/>
          <w:szCs w:val="20"/>
        </w:rPr>
        <w:t xml:space="preserve"> to our community:</w:t>
      </w:r>
    </w:p>
    <w:p w:rsidR="00CA1B17" w:rsidRPr="00CA1B17" w:rsidRDefault="008C23D2" w:rsidP="00CA1B17">
      <w:pPr>
        <w:pStyle w:val="yiv1520163566msolistparagraph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  <w:b/>
          <w:color w:val="000000"/>
          <w:szCs w:val="20"/>
        </w:rPr>
        <w:t>Through traffic in the neighbourhood</w:t>
      </w:r>
      <w:r w:rsidRPr="00CA1B17">
        <w:rPr>
          <w:rFonts w:ascii="Arial" w:hAnsi="Arial"/>
          <w:color w:val="000000"/>
          <w:szCs w:val="20"/>
        </w:rPr>
        <w:t xml:space="preserve"> – diversionary methods must be addressed by the ATM mechanism;</w:t>
      </w:r>
    </w:p>
    <w:p w:rsidR="008C23D2" w:rsidRPr="00CA1B17" w:rsidRDefault="008C23D2" w:rsidP="00CA1B17">
      <w:pPr>
        <w:pStyle w:val="yiv1520163566msolistparagraph"/>
        <w:numPr>
          <w:ilvl w:val="1"/>
          <w:numId w:val="11"/>
        </w:numPr>
        <w:rPr>
          <w:rFonts w:ascii="Arial" w:hAnsi="Arial"/>
        </w:rPr>
      </w:pPr>
      <w:r w:rsidRPr="00CA1B17">
        <w:rPr>
          <w:rFonts w:ascii="Arial" w:hAnsi="Arial"/>
          <w:b/>
          <w:bCs/>
          <w:color w:val="000000"/>
          <w:szCs w:val="20"/>
        </w:rPr>
        <w:t xml:space="preserve">Ottawa Hospital </w:t>
      </w:r>
      <w:r w:rsidR="00CA1B17">
        <w:rPr>
          <w:rFonts w:ascii="Arial" w:hAnsi="Arial"/>
          <w:b/>
          <w:bCs/>
          <w:color w:val="000000"/>
          <w:szCs w:val="20"/>
        </w:rPr>
        <w:t xml:space="preserve">related traffic.  </w:t>
      </w:r>
      <w:r w:rsidRPr="00CA1B17">
        <w:rPr>
          <w:rFonts w:ascii="Arial" w:hAnsi="Arial"/>
        </w:rPr>
        <w:t>To address this second point in a more comprehensive manner, the CHNA Transportation Committee will be developing a strategy to build stronger relationships with TOH – Civic Campus.  It is anticipated that this will help to not only raise awareness of employees and visitors but to also build a culture of respect</w:t>
      </w:r>
      <w:r w:rsidR="00CA1B17">
        <w:rPr>
          <w:rFonts w:ascii="Arial" w:hAnsi="Arial"/>
        </w:rPr>
        <w:t>,</w:t>
      </w:r>
      <w:r w:rsidRPr="00CA1B17">
        <w:rPr>
          <w:rFonts w:ascii="Arial" w:hAnsi="Arial"/>
        </w:rPr>
        <w:t xml:space="preserve"> in an effort to mitigate community concerns regarding traffic.</w:t>
      </w:r>
    </w:p>
    <w:p w:rsidR="008C23D2" w:rsidRPr="00CA1B17" w:rsidRDefault="008C23D2" w:rsidP="008C23D2">
      <w:pPr>
        <w:pStyle w:val="DefaultText"/>
      </w:pPr>
    </w:p>
    <w:p w:rsidR="002B5420" w:rsidRPr="00CA1B17" w:rsidRDefault="002B5420">
      <w:pPr>
        <w:pStyle w:val="DefaultText"/>
      </w:pPr>
      <w:bookmarkStart w:id="0" w:name="_GoBack"/>
      <w:bookmarkEnd w:id="0"/>
    </w:p>
    <w:sectPr w:rsidR="002B5420" w:rsidRPr="00CA1B1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0B" w:rsidRDefault="00DF7A0B">
      <w:r>
        <w:separator/>
      </w:r>
    </w:p>
  </w:endnote>
  <w:endnote w:type="continuationSeparator" w:id="0">
    <w:p w:rsidR="00DF7A0B" w:rsidRDefault="00D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0B" w:rsidRDefault="00DF7A0B">
      <w:r>
        <w:rPr>
          <w:color w:val="000000"/>
        </w:rPr>
        <w:separator/>
      </w:r>
    </w:p>
  </w:footnote>
  <w:footnote w:type="continuationSeparator" w:id="0">
    <w:p w:rsidR="00DF7A0B" w:rsidRDefault="00DF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B4C"/>
    <w:multiLevelType w:val="multilevel"/>
    <w:tmpl w:val="1D627F68"/>
    <w:lvl w:ilvl="0">
      <w:numFmt w:val="bullet"/>
      <w:lvlText w:val="•"/>
      <w:lvlJc w:val="left"/>
      <w:pPr>
        <w:ind w:left="42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4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/>
      </w:rPr>
    </w:lvl>
  </w:abstractNum>
  <w:abstractNum w:abstractNumId="1" w15:restartNumberingAfterBreak="0">
    <w:nsid w:val="19BB47DD"/>
    <w:multiLevelType w:val="multilevel"/>
    <w:tmpl w:val="5720F086"/>
    <w:lvl w:ilvl="0">
      <w:numFmt w:val="bullet"/>
      <w:lvlText w:val="•"/>
      <w:lvlJc w:val="left"/>
      <w:pPr>
        <w:ind w:left="42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4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/>
      </w:rPr>
    </w:lvl>
  </w:abstractNum>
  <w:abstractNum w:abstractNumId="2" w15:restartNumberingAfterBreak="0">
    <w:nsid w:val="1F68205A"/>
    <w:multiLevelType w:val="hybridMultilevel"/>
    <w:tmpl w:val="ADDC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76799"/>
    <w:multiLevelType w:val="multilevel"/>
    <w:tmpl w:val="CE401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numFmt w:val="bullet"/>
      <w:lvlText w:val="◦"/>
      <w:lvlJc w:val="left"/>
      <w:pPr>
        <w:ind w:left="840" w:hanging="42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 w:hint="default"/>
      </w:rPr>
    </w:lvl>
  </w:abstractNum>
  <w:abstractNum w:abstractNumId="4" w15:restartNumberingAfterBreak="0">
    <w:nsid w:val="50BA34DF"/>
    <w:multiLevelType w:val="multilevel"/>
    <w:tmpl w:val="156E985E"/>
    <w:lvl w:ilvl="0">
      <w:numFmt w:val="bullet"/>
      <w:lvlText w:val="•"/>
      <w:lvlJc w:val="left"/>
      <w:pPr>
        <w:ind w:left="78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2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40" w:hanging="420"/>
      </w:pPr>
      <w:rPr>
        <w:rFonts w:ascii="OpenSymbol" w:eastAsia="OpenSymbol" w:hAnsi="OpenSymbol" w:cs="OpenSymbol"/>
      </w:rPr>
    </w:lvl>
  </w:abstractNum>
  <w:abstractNum w:abstractNumId="5" w15:restartNumberingAfterBreak="0">
    <w:nsid w:val="5ABD4098"/>
    <w:multiLevelType w:val="hybridMultilevel"/>
    <w:tmpl w:val="AF2E2C22"/>
    <w:lvl w:ilvl="0" w:tplc="FA88C3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2820"/>
    <w:multiLevelType w:val="multilevel"/>
    <w:tmpl w:val="0E5A04F0"/>
    <w:lvl w:ilvl="0">
      <w:numFmt w:val="bullet"/>
      <w:lvlText w:val="•"/>
      <w:lvlJc w:val="left"/>
      <w:pPr>
        <w:ind w:left="42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4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/>
      </w:rPr>
    </w:lvl>
  </w:abstractNum>
  <w:abstractNum w:abstractNumId="7" w15:restartNumberingAfterBreak="0">
    <w:nsid w:val="65ED7A18"/>
    <w:multiLevelType w:val="multilevel"/>
    <w:tmpl w:val="6DDAC060"/>
    <w:lvl w:ilvl="0">
      <w:numFmt w:val="bullet"/>
      <w:lvlText w:val="•"/>
      <w:lvlJc w:val="left"/>
      <w:pPr>
        <w:ind w:left="42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4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/>
      </w:rPr>
    </w:lvl>
  </w:abstractNum>
  <w:abstractNum w:abstractNumId="8" w15:restartNumberingAfterBreak="0">
    <w:nsid w:val="69010A70"/>
    <w:multiLevelType w:val="multilevel"/>
    <w:tmpl w:val="C1DED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840" w:hanging="420"/>
      </w:pPr>
      <w:rPr>
        <w:rFonts w:hint="default"/>
      </w:rPr>
    </w:lvl>
    <w:lvl w:ilvl="2">
      <w:numFmt w:val="bullet"/>
      <w:lvlText w:val="▪"/>
      <w:lvlJc w:val="left"/>
      <w:pPr>
        <w:ind w:left="1260" w:hanging="42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680" w:hanging="42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00" w:hanging="42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42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940" w:hanging="42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360" w:hanging="42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780" w:hanging="420"/>
      </w:pPr>
      <w:rPr>
        <w:rFonts w:ascii="OpenSymbol" w:eastAsia="OpenSymbol" w:hAnsi="OpenSymbol" w:cs="OpenSymbol" w:hint="default"/>
      </w:rPr>
    </w:lvl>
  </w:abstractNum>
  <w:abstractNum w:abstractNumId="9" w15:restartNumberingAfterBreak="0">
    <w:nsid w:val="6C746742"/>
    <w:multiLevelType w:val="hybridMultilevel"/>
    <w:tmpl w:val="3CFC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0004"/>
    <w:multiLevelType w:val="multilevel"/>
    <w:tmpl w:val="ADD67B9A"/>
    <w:lvl w:ilvl="0">
      <w:numFmt w:val="bullet"/>
      <w:lvlText w:val="•"/>
      <w:lvlJc w:val="left"/>
      <w:pPr>
        <w:ind w:left="780" w:hanging="42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42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20" w:hanging="42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42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42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42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42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20" w:hanging="42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40" w:hanging="42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5420"/>
    <w:rsid w:val="000A2DC7"/>
    <w:rsid w:val="002B5420"/>
    <w:rsid w:val="005A6081"/>
    <w:rsid w:val="008C23D2"/>
    <w:rsid w:val="00CA1B17"/>
    <w:rsid w:val="00D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7B20"/>
  <w15:docId w15:val="{B0393302-6FFD-472D-ABDF-05D1AA7C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">
    <w:name w:val="List"/>
    <w:basedOn w:val="TextBodySingle"/>
  </w:style>
  <w:style w:type="paragraph" w:styleId="Caption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yiv1520163566msonormal">
    <w:name w:val="yiv1520163566msonormal"/>
    <w:basedOn w:val="Normal"/>
    <w:rsid w:val="008C23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yiv1520163566msolistparagraph">
    <w:name w:val="yiv1520163566msolistparagraph"/>
    <w:basedOn w:val="Normal"/>
    <w:rsid w:val="008C23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Glynn</cp:lastModifiedBy>
  <cp:revision>3</cp:revision>
  <dcterms:created xsi:type="dcterms:W3CDTF">2016-11-10T15:25:00Z</dcterms:created>
  <dcterms:modified xsi:type="dcterms:W3CDTF">2016-11-10T15:39:00Z</dcterms:modified>
</cp:coreProperties>
</file>